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720" w:rsidRPr="007B6720" w:rsidRDefault="007B6720" w:rsidP="00E65AD5">
      <w:pPr>
        <w:rPr>
          <w:rFonts w:ascii="新細明體" w:eastAsia="新細明體" w:hAnsi="新細明體" w:cs="新細明體"/>
          <w:kern w:val="0"/>
          <w:sz w:val="32"/>
          <w:szCs w:val="32"/>
        </w:rPr>
      </w:pPr>
      <w:bookmarkStart w:id="0" w:name="_GoBack"/>
      <w:r w:rsidRPr="007B6720">
        <w:rPr>
          <w:rFonts w:ascii="新細明體" w:eastAsia="新細明體" w:hAnsi="新細明體" w:cs="新細明體" w:hint="eastAsia"/>
          <w:kern w:val="0"/>
          <w:sz w:val="32"/>
          <w:szCs w:val="32"/>
        </w:rPr>
        <w:t>廣電媒體設立禁制大幅取消，廣電秩序大亂</w:t>
      </w:r>
      <w:bookmarkEnd w:id="0"/>
    </w:p>
    <w:p w:rsidR="007B6720" w:rsidRDefault="007B6720" w:rsidP="00E65AD5">
      <w:pPr>
        <w:rPr>
          <w:rFonts w:ascii="新細明體" w:eastAsia="新細明體" w:hAnsi="新細明體" w:cs="新細明體"/>
          <w:kern w:val="0"/>
          <w:szCs w:val="24"/>
        </w:rPr>
      </w:pPr>
    </w:p>
    <w:p w:rsidR="00E65AD5" w:rsidRDefault="00E65AD5" w:rsidP="00E65AD5">
      <w:pPr>
        <w:rPr>
          <w:rFonts w:ascii="新細明體" w:eastAsia="新細明體" w:hAnsi="新細明體" w:cs="新細明體"/>
          <w:kern w:val="0"/>
          <w:szCs w:val="24"/>
        </w:rPr>
      </w:pPr>
      <w:r w:rsidRPr="00E65AD5">
        <w:rPr>
          <w:rFonts w:ascii="新細明體" w:eastAsia="新細明體" w:hAnsi="新細明體" w:cs="新細明體"/>
          <w:kern w:val="0"/>
          <w:szCs w:val="24"/>
        </w:rPr>
        <w:t>近三、四年來，</w:t>
      </w:r>
      <w:bookmarkStart w:id="1" w:name="_Hlk135205171"/>
      <w:r w:rsidRPr="00E65AD5">
        <w:rPr>
          <w:rFonts w:ascii="新細明體" w:eastAsia="新細明體" w:hAnsi="新細明體" w:cs="新細明體"/>
          <w:kern w:val="0"/>
          <w:szCs w:val="24"/>
        </w:rPr>
        <w:t>廣電媒體設立的禁制大幅取消，但是由於政治和商業利益的影響和扭曲，廣電秩序大亂、</w:t>
      </w:r>
      <w:bookmarkEnd w:id="1"/>
      <w:r w:rsidRPr="00E65AD5">
        <w:rPr>
          <w:rFonts w:ascii="新細明體" w:eastAsia="新細明體" w:hAnsi="新細明體" w:cs="新細明體"/>
          <w:kern w:val="0"/>
          <w:szCs w:val="24"/>
        </w:rPr>
        <w:t>傳播倫理淪落、而節目品質低劣。</w:t>
      </w:r>
    </w:p>
    <w:p w:rsidR="00E65AD5" w:rsidRDefault="00E65AD5" w:rsidP="00E65AD5">
      <w:pPr>
        <w:rPr>
          <w:rFonts w:ascii="新細明體" w:eastAsia="新細明體" w:hAnsi="新細明體" w:cs="新細明體"/>
          <w:kern w:val="0"/>
          <w:szCs w:val="24"/>
        </w:rPr>
      </w:pPr>
    </w:p>
    <w:p w:rsidR="004C74D1" w:rsidRDefault="00E65AD5" w:rsidP="00E65AD5">
      <w:r>
        <w:rPr>
          <w:rFonts w:ascii="新細明體" w:eastAsia="新細明體" w:hAnsi="新細明體" w:cs="新細明體"/>
          <w:kern w:val="0"/>
          <w:szCs w:val="24"/>
        </w:rPr>
        <w:tab/>
      </w:r>
      <w:r w:rsidRPr="00E65AD5">
        <w:rPr>
          <w:rFonts w:ascii="新細明體" w:eastAsia="新細明體" w:hAnsi="新細明體" w:cs="新細明體"/>
          <w:kern w:val="0"/>
          <w:szCs w:val="24"/>
        </w:rPr>
        <w:t>本來寄望傳播媒體的自由化帶來高品質的資訊、知識和娛樂節目，到目前為止卻是很令人失望。因此，不受政治和商業利益不當影響的公共媒體的設立和有效運作就更具迫切性。不過由於在臺灣公共事業多半效率低落，甚至又常常受到威權官僚體制的干預，讓民眾對公共事業難有信心。其實，以臺灣日益民主的前提下，我們愈來愈有實力來建立新的有效能的公共媒體。而其成功的先決條件就在於訂定並有效執行良好的公共媒體設置和運作的法律和辦法。</w:t>
      </w:r>
      <w:r w:rsidRPr="00E65AD5">
        <w:rPr>
          <w:rFonts w:ascii="新細明體" w:eastAsia="新細明體" w:hAnsi="新細明體" w:cs="新細明體"/>
          <w:kern w:val="0"/>
          <w:szCs w:val="24"/>
        </w:rPr>
        <w:br/>
      </w:r>
      <w:r w:rsidRPr="00E65AD5">
        <w:rPr>
          <w:rFonts w:ascii="新細明體" w:eastAsia="新細明體" w:hAnsi="新細明體" w:cs="新細明體"/>
          <w:kern w:val="0"/>
          <w:szCs w:val="24"/>
        </w:rPr>
        <w:br/>
        <w:t xml:space="preserve">　　雖然李總統近日來對媒體病症的診斷有許多錯誤，但是他指出電視台製作大量劣質渲染怪力亂神的節目卻是很對的。在宋七</w:t>
      </w:r>
      <w:proofErr w:type="gramStart"/>
      <w:r w:rsidRPr="00E65AD5">
        <w:rPr>
          <w:rFonts w:ascii="新細明體" w:eastAsia="新細明體" w:hAnsi="新細明體" w:cs="新細明體"/>
          <w:kern w:val="0"/>
          <w:szCs w:val="24"/>
        </w:rPr>
        <w:t>力神功被</w:t>
      </w:r>
      <w:proofErr w:type="gramEnd"/>
      <w:r w:rsidRPr="00E65AD5">
        <w:rPr>
          <w:rFonts w:ascii="新細明體" w:eastAsia="新細明體" w:hAnsi="新細明體" w:cs="新細明體"/>
          <w:kern w:val="0"/>
          <w:szCs w:val="24"/>
        </w:rPr>
        <w:t>破整個案件大致水落石出之後，三台和許多衛視有線電視依舊毫無顧忌播映靈異節目。華視播映臺灣靈異事件，以一個時髦而好像又很有修養和知識的美麗小姐專事宣揚靈異辦案。據說華視內部也有檢討，但由於意外造成的高收視率，也只好在不放棄靈異情節下做小幅度技術的修改。在同一時段，居然台視不知從什麼時候開始，請了白冰</w:t>
      </w:r>
      <w:proofErr w:type="gramStart"/>
      <w:r w:rsidRPr="00E65AD5">
        <w:rPr>
          <w:rFonts w:ascii="新細明體" w:eastAsia="新細明體" w:hAnsi="新細明體" w:cs="新細明體"/>
          <w:kern w:val="0"/>
          <w:szCs w:val="24"/>
        </w:rPr>
        <w:t>冰</w:t>
      </w:r>
      <w:proofErr w:type="gramEnd"/>
      <w:r w:rsidRPr="00E65AD5">
        <w:rPr>
          <w:rFonts w:ascii="新細明體" w:eastAsia="新細明體" w:hAnsi="新細明體" w:cs="新細明體"/>
          <w:kern w:val="0"/>
          <w:szCs w:val="24"/>
        </w:rPr>
        <w:t>來主持專講靈異的節目「奇幻劇場」。另外，雖暫時未看到中視有什麼特別的靈異節目，但中視一位王姓記者長期以來都喜歡報導靈異「新聞」。以新聞方式來處理靈異現象在違反傳播倫理上更是嚴重。</w:t>
      </w:r>
      <w:proofErr w:type="gramStart"/>
      <w:r w:rsidRPr="00E65AD5">
        <w:rPr>
          <w:rFonts w:ascii="新細明體" w:eastAsia="新細明體" w:hAnsi="新細明體" w:cs="新細明體"/>
          <w:kern w:val="0"/>
          <w:szCs w:val="24"/>
        </w:rPr>
        <w:t>此外，</w:t>
      </w:r>
      <w:proofErr w:type="gramEnd"/>
      <w:r w:rsidRPr="00E65AD5">
        <w:rPr>
          <w:rFonts w:ascii="新細明體" w:eastAsia="新細明體" w:hAnsi="新細明體" w:cs="新細明體"/>
          <w:kern w:val="0"/>
          <w:szCs w:val="24"/>
        </w:rPr>
        <w:t>其他類的電視台播映靈異節目更是等而下之，也可以說到了惡形惡狀的地步。</w:t>
      </w:r>
      <w:r w:rsidRPr="00E65AD5">
        <w:rPr>
          <w:rFonts w:ascii="新細明體" w:eastAsia="新細明體" w:hAnsi="新細明體" w:cs="新細明體"/>
          <w:kern w:val="0"/>
          <w:szCs w:val="24"/>
        </w:rPr>
        <w:br/>
      </w:r>
      <w:r w:rsidRPr="00E65AD5">
        <w:rPr>
          <w:rFonts w:ascii="新細明體" w:eastAsia="新細明體" w:hAnsi="新細明體" w:cs="新細明體"/>
          <w:kern w:val="0"/>
          <w:szCs w:val="24"/>
        </w:rPr>
        <w:br/>
        <w:t xml:space="preserve">　　而政治力對媒體的不當影響，在解嚴後十年的今天，仍然存在。不只有平面和電子媒體還是由政黨在經營，有一些地下電台又都有很強的政黨屬性，更令人無法接受的是三台的傀儡主播和記者依然故我，似乎對忠於新聞報導倫理也還是無能為力。在籌設中的第四</w:t>
      </w:r>
      <w:proofErr w:type="gramStart"/>
      <w:r w:rsidRPr="00E65AD5">
        <w:rPr>
          <w:rFonts w:ascii="新細明體" w:eastAsia="新細明體" w:hAnsi="新細明體" w:cs="新細明體"/>
          <w:kern w:val="0"/>
          <w:szCs w:val="24"/>
        </w:rPr>
        <w:t>個</w:t>
      </w:r>
      <w:proofErr w:type="gramEnd"/>
      <w:r w:rsidRPr="00E65AD5">
        <w:rPr>
          <w:rFonts w:ascii="新細明體" w:eastAsia="新細明體" w:hAnsi="新細明體" w:cs="新細明體"/>
          <w:kern w:val="0"/>
          <w:szCs w:val="24"/>
        </w:rPr>
        <w:t>無線電視台，從一開始就有濃濃的政黨色彩，在運作中更是政治人物左右了大局。即使有些黨營的電子媒體比以前開放些，但在緊要的關頭仍然毫不鬆手地有所管制。在有線電視開放設立後，爭奪這巨大利益的除了有大企業</w:t>
      </w:r>
      <w:proofErr w:type="gramStart"/>
      <w:r w:rsidRPr="00E65AD5">
        <w:rPr>
          <w:rFonts w:ascii="新細明體" w:eastAsia="新細明體" w:hAnsi="新細明體" w:cs="新細明體"/>
          <w:kern w:val="0"/>
          <w:szCs w:val="24"/>
        </w:rPr>
        <w:t>以外，</w:t>
      </w:r>
      <w:proofErr w:type="gramEnd"/>
      <w:r w:rsidRPr="00E65AD5">
        <w:rPr>
          <w:rFonts w:ascii="新細明體" w:eastAsia="新細明體" w:hAnsi="新細明體" w:cs="新細明體"/>
          <w:kern w:val="0"/>
          <w:szCs w:val="24"/>
        </w:rPr>
        <w:t>更有黑道和政黨。在這些勢力介入經營下，由於是利字當頭，都難得盡到傳播媒體的專業和社會責任。</w:t>
      </w:r>
      <w:r w:rsidRPr="00E65AD5">
        <w:rPr>
          <w:rFonts w:ascii="新細明體" w:eastAsia="新細明體" w:hAnsi="新細明體" w:cs="新細明體"/>
          <w:kern w:val="0"/>
          <w:szCs w:val="24"/>
        </w:rPr>
        <w:br/>
      </w:r>
      <w:r w:rsidRPr="00E65AD5">
        <w:rPr>
          <w:rFonts w:ascii="新細明體" w:eastAsia="新細明體" w:hAnsi="新細明體" w:cs="新細明體"/>
          <w:kern w:val="0"/>
          <w:szCs w:val="24"/>
        </w:rPr>
        <w:br/>
        <w:t xml:space="preserve">　　雖然媒體經營權和實際的運作在過去十年確實有了很大的變化，但在政經利益的糾葛下，新的問題加上舊的毛病，使得新舊媒體都難以取得民眾的信賴。更糟糕的是，製作品質也未有明顯改善。於是我們認為要整飭媒體秩序，就必須要使政治和商業勢力退出媒體的經營，至少在關於新聞和節目製作上要退出。可是，要既得利益的勢力退出大體上是在緣木求魚，很難會有什麼結</w:t>
      </w:r>
      <w:r w:rsidRPr="00E65AD5">
        <w:rPr>
          <w:rFonts w:ascii="新細明體" w:eastAsia="新細明體" w:hAnsi="新細明體" w:cs="新細明體"/>
          <w:kern w:val="0"/>
          <w:szCs w:val="24"/>
        </w:rPr>
        <w:lastRenderedPageBreak/>
        <w:t>果。</w:t>
      </w:r>
      <w:r w:rsidRPr="00E65AD5">
        <w:rPr>
          <w:rFonts w:ascii="新細明體" w:eastAsia="新細明體" w:hAnsi="新細明體" w:cs="新細明體"/>
          <w:kern w:val="0"/>
          <w:szCs w:val="24"/>
        </w:rPr>
        <w:br/>
      </w:r>
      <w:r w:rsidRPr="00E65AD5">
        <w:rPr>
          <w:rFonts w:ascii="新細明體" w:eastAsia="新細明體" w:hAnsi="新細明體" w:cs="新細明體"/>
          <w:kern w:val="0"/>
          <w:szCs w:val="24"/>
        </w:rPr>
        <w:br/>
        <w:t xml:space="preserve">　　設置公共媒體在這個時候就更加顯得重要，因為擬議中的公共電視台和台北公共電台在精神和制度設計上就是要確保營運的獨立性，要完全擺脫不當的政治和經濟以及其他如宗教等影響，</w:t>
      </w:r>
      <w:proofErr w:type="gramStart"/>
      <w:r w:rsidRPr="00E65AD5">
        <w:rPr>
          <w:rFonts w:ascii="新細明體" w:eastAsia="新細明體" w:hAnsi="新細明體" w:cs="新細明體"/>
          <w:kern w:val="0"/>
          <w:szCs w:val="24"/>
        </w:rPr>
        <w:t>就現已</w:t>
      </w:r>
      <w:proofErr w:type="gramEnd"/>
      <w:r w:rsidRPr="00E65AD5">
        <w:rPr>
          <w:rFonts w:ascii="新細明體" w:eastAsia="新細明體" w:hAnsi="新細明體" w:cs="新細明體"/>
          <w:kern w:val="0"/>
          <w:szCs w:val="24"/>
        </w:rPr>
        <w:t>完成有關公視的兩項草案，雖還有些瑕疵，但大體上</w:t>
      </w:r>
      <w:proofErr w:type="gramStart"/>
      <w:r w:rsidRPr="00E65AD5">
        <w:rPr>
          <w:rFonts w:ascii="新細明體" w:eastAsia="新細明體" w:hAnsi="新細明體" w:cs="新細明體"/>
          <w:kern w:val="0"/>
          <w:szCs w:val="24"/>
        </w:rPr>
        <w:t>已具適</w:t>
      </w:r>
      <w:proofErr w:type="gramEnd"/>
      <w:r w:rsidRPr="00E65AD5">
        <w:rPr>
          <w:rFonts w:ascii="新細明體" w:eastAsia="新細明體" w:hAnsi="新細明體" w:cs="新細明體"/>
          <w:kern w:val="0"/>
          <w:szCs w:val="24"/>
        </w:rPr>
        <w:t>切的條件。若這兩項法案可以通過立法程序，獨立的屬於公眾的媒體才可能誕生。或許有許多民眾會擔心，不當的勢力將會介入，甚至已經介入，如公共電視台，即使好的法律，公共媒體的設置也還是困難重重。因此，政府當局包括行政和立法兩個部門都要儘速體認公共媒體的真正性質和意義，在訂法過程中做合乎公共需求的規劃和堅持，在最後設置公共媒體時也要充份展現落實相關的精神和制度，則公共媒體必將對社會和國家的發展做出積極的重大貢獻。（作者為中央研究院社會學研究所籌備處主任，「公共媒體催生聯盟」總召集人）。</w:t>
      </w:r>
    </w:p>
    <w:sectPr w:rsidR="004C74D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AD5"/>
    <w:rsid w:val="004C74D1"/>
    <w:rsid w:val="007B6720"/>
    <w:rsid w:val="00E65A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7BA2F"/>
  <w15:chartTrackingRefBased/>
  <w15:docId w15:val="{AA0E909D-50C1-43EB-A1B4-4EA7AABD6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68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dc:creator>
  <cp:keywords/>
  <dc:description/>
  <cp:lastModifiedBy>chy</cp:lastModifiedBy>
  <cp:revision>2</cp:revision>
  <dcterms:created xsi:type="dcterms:W3CDTF">2023-05-11T13:18:00Z</dcterms:created>
  <dcterms:modified xsi:type="dcterms:W3CDTF">2023-05-17T00:40:00Z</dcterms:modified>
</cp:coreProperties>
</file>